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19129" w14:textId="1C7D3721" w:rsidR="00D2625E" w:rsidRDefault="00C84DD8" w:rsidP="00E25341">
      <w:pPr>
        <w:jc w:val="center"/>
      </w:pPr>
      <w:r>
        <w:t>TABELA PRZEDMIAR ROBÓT</w:t>
      </w:r>
    </w:p>
    <w:p w14:paraId="6C8B51E0" w14:textId="23FB3B62" w:rsidR="00E25341" w:rsidRDefault="00E25341" w:rsidP="00E25341">
      <w:pPr>
        <w:jc w:val="center"/>
      </w:pPr>
      <w:r>
        <w:t>Remont korytarza (parter)  ZSP nr 1 ul. Limanowskiego 15, 11-200 Bartoszyce</w:t>
      </w:r>
    </w:p>
    <w:tbl>
      <w:tblPr>
        <w:tblStyle w:val="TableNormal"/>
        <w:tblW w:w="9024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306"/>
        <w:gridCol w:w="2285"/>
        <w:gridCol w:w="2811"/>
        <w:gridCol w:w="523"/>
        <w:gridCol w:w="1325"/>
      </w:tblGrid>
      <w:tr w:rsidR="00E25341" w:rsidRPr="008363C2" w14:paraId="680EDC5D" w14:textId="77777777" w:rsidTr="00E25341">
        <w:trPr>
          <w:trHeight w:val="219"/>
        </w:trPr>
        <w:tc>
          <w:tcPr>
            <w:tcW w:w="774" w:type="dxa"/>
          </w:tcPr>
          <w:p w14:paraId="1896BDC4" w14:textId="77777777" w:rsidR="00E25341" w:rsidRPr="008363C2" w:rsidRDefault="00E25341" w:rsidP="00AF6AB4">
            <w:pPr>
              <w:pStyle w:val="TableParagraph"/>
              <w:spacing w:before="7" w:line="192" w:lineRule="exact"/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Lp</w:t>
            </w:r>
            <w:proofErr w:type="spellEnd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14:paraId="69FACB43" w14:textId="77777777" w:rsidR="00E25341" w:rsidRPr="008363C2" w:rsidRDefault="00E25341" w:rsidP="00AF6AB4">
            <w:pPr>
              <w:pStyle w:val="TableParagraph"/>
              <w:spacing w:before="7" w:line="192" w:lineRule="exact"/>
              <w:ind w:left="16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Podstawa</w:t>
            </w:r>
            <w:proofErr w:type="spellEnd"/>
          </w:p>
        </w:tc>
        <w:tc>
          <w:tcPr>
            <w:tcW w:w="5096" w:type="dxa"/>
            <w:gridSpan w:val="2"/>
          </w:tcPr>
          <w:p w14:paraId="5554B8FB" w14:textId="77777777" w:rsidR="00E25341" w:rsidRPr="008363C2" w:rsidRDefault="00E25341" w:rsidP="00AF6AB4">
            <w:pPr>
              <w:pStyle w:val="TableParagraph"/>
              <w:spacing w:before="7" w:line="192" w:lineRule="exact"/>
              <w:ind w:left="7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pacing w:val="-4"/>
                <w:sz w:val="18"/>
                <w:szCs w:val="18"/>
              </w:rPr>
              <w:t>Opis</w:t>
            </w:r>
            <w:proofErr w:type="spellEnd"/>
          </w:p>
        </w:tc>
        <w:tc>
          <w:tcPr>
            <w:tcW w:w="523" w:type="dxa"/>
          </w:tcPr>
          <w:p w14:paraId="2E4967C0" w14:textId="77777777" w:rsidR="00E25341" w:rsidRPr="008363C2" w:rsidRDefault="00E25341" w:rsidP="00AF6AB4">
            <w:pPr>
              <w:pStyle w:val="TableParagraph"/>
              <w:spacing w:before="7" w:line="192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pacing w:val="-4"/>
                <w:sz w:val="18"/>
                <w:szCs w:val="18"/>
              </w:rPr>
              <w:t>j.m.</w:t>
            </w:r>
            <w:proofErr w:type="spellEnd"/>
          </w:p>
        </w:tc>
        <w:tc>
          <w:tcPr>
            <w:tcW w:w="1324" w:type="dxa"/>
          </w:tcPr>
          <w:p w14:paraId="511E002C" w14:textId="77777777" w:rsidR="00E25341" w:rsidRPr="008363C2" w:rsidRDefault="00E25341" w:rsidP="00AF6AB4">
            <w:pPr>
              <w:pStyle w:val="TableParagraph"/>
              <w:spacing w:before="7" w:line="192" w:lineRule="exact"/>
              <w:ind w:left="29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Ilość</w:t>
            </w:r>
            <w:proofErr w:type="spellEnd"/>
          </w:p>
        </w:tc>
      </w:tr>
      <w:tr w:rsidR="00E25341" w:rsidRPr="008363C2" w14:paraId="400E52CD" w14:textId="77777777" w:rsidTr="00E25341">
        <w:trPr>
          <w:trHeight w:val="226"/>
        </w:trPr>
        <w:tc>
          <w:tcPr>
            <w:tcW w:w="9024" w:type="dxa"/>
            <w:gridSpan w:val="6"/>
          </w:tcPr>
          <w:p w14:paraId="25BF86CF" w14:textId="4948CE87" w:rsidR="00E25341" w:rsidRPr="008363C2" w:rsidRDefault="00E25341" w:rsidP="00E25341">
            <w:pPr>
              <w:pStyle w:val="TableParagraph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Tabela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Przedmiaru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Robót</w:t>
            </w:r>
            <w:proofErr w:type="spellEnd"/>
          </w:p>
        </w:tc>
      </w:tr>
      <w:tr w:rsidR="00E25341" w:rsidRPr="008363C2" w14:paraId="2C782DDD" w14:textId="77777777" w:rsidTr="00E25341">
        <w:trPr>
          <w:trHeight w:val="226"/>
        </w:trPr>
        <w:tc>
          <w:tcPr>
            <w:tcW w:w="774" w:type="dxa"/>
          </w:tcPr>
          <w:p w14:paraId="008B6B87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63C2">
              <w:rPr>
                <w:rFonts w:ascii="Arial" w:hAnsi="Arial" w:cs="Arial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14:paraId="7FA8C07A" w14:textId="77777777" w:rsidR="00E25341" w:rsidRPr="008363C2" w:rsidRDefault="00E25341" w:rsidP="00AF6A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1B41AB49" w14:textId="77777777" w:rsidR="00E25341" w:rsidRPr="008363C2" w:rsidRDefault="00E25341" w:rsidP="00AF6AB4">
            <w:pPr>
              <w:pStyle w:val="TableParagraph"/>
              <w:ind w:left="84"/>
              <w:rPr>
                <w:rFonts w:ascii="Arial" w:hAnsi="Arial" w:cs="Arial"/>
                <w:b/>
                <w:sz w:val="18"/>
                <w:szCs w:val="18"/>
              </w:rPr>
            </w:pPr>
            <w:r w:rsidRPr="008363C2">
              <w:rPr>
                <w:rFonts w:ascii="Arial" w:hAnsi="Arial" w:cs="Arial"/>
                <w:b/>
                <w:sz w:val="18"/>
                <w:szCs w:val="18"/>
              </w:rPr>
              <w:t>Remont</w:t>
            </w:r>
            <w:r w:rsidRPr="008363C2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b/>
                <w:spacing w:val="-2"/>
                <w:sz w:val="18"/>
                <w:szCs w:val="18"/>
              </w:rPr>
              <w:t>korytarza</w:t>
            </w:r>
            <w:proofErr w:type="spellEnd"/>
          </w:p>
        </w:tc>
        <w:tc>
          <w:tcPr>
            <w:tcW w:w="4658" w:type="dxa"/>
            <w:gridSpan w:val="3"/>
          </w:tcPr>
          <w:p w14:paraId="4154D1C2" w14:textId="77777777" w:rsidR="00E25341" w:rsidRPr="008363C2" w:rsidRDefault="00E25341" w:rsidP="00AF6AB4">
            <w:pPr>
              <w:pStyle w:val="TableParagraph"/>
              <w:ind w:left="8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5341" w:rsidRPr="008363C2" w14:paraId="4CD4F29A" w14:textId="77777777" w:rsidTr="00E25341">
        <w:trPr>
          <w:trHeight w:val="434"/>
        </w:trPr>
        <w:tc>
          <w:tcPr>
            <w:tcW w:w="774" w:type="dxa"/>
          </w:tcPr>
          <w:p w14:paraId="19845001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Remont_korytarza"/>
            <w:bookmarkEnd w:id="0"/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  <w:p w14:paraId="03FDEC3E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3F5CAAA4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610B1E2F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0804-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08</w:t>
            </w:r>
          </w:p>
        </w:tc>
        <w:tc>
          <w:tcPr>
            <w:tcW w:w="5096" w:type="dxa"/>
            <w:gridSpan w:val="2"/>
          </w:tcPr>
          <w:p w14:paraId="0291CB4B" w14:textId="77777777" w:rsidR="00E25341" w:rsidRPr="008363C2" w:rsidRDefault="00E25341" w:rsidP="00AF6AB4">
            <w:pPr>
              <w:pStyle w:val="TableParagraph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Zerwanie</w:t>
            </w:r>
            <w:proofErr w:type="spellEnd"/>
            <w:r w:rsidRPr="008363C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cokolika</w:t>
            </w:r>
            <w:proofErr w:type="spellEnd"/>
            <w:r w:rsidRPr="008363C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cementowego</w:t>
            </w:r>
            <w:proofErr w:type="spellEnd"/>
          </w:p>
        </w:tc>
        <w:tc>
          <w:tcPr>
            <w:tcW w:w="523" w:type="dxa"/>
          </w:tcPr>
          <w:p w14:paraId="2E30A409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m</w:t>
            </w:r>
          </w:p>
        </w:tc>
        <w:tc>
          <w:tcPr>
            <w:tcW w:w="1324" w:type="dxa"/>
            <w:vAlign w:val="center"/>
          </w:tcPr>
          <w:p w14:paraId="1B11B20F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120,000</w:t>
            </w:r>
          </w:p>
        </w:tc>
      </w:tr>
      <w:tr w:rsidR="00E25341" w:rsidRPr="008363C2" w14:paraId="2DABD4CF" w14:textId="77777777" w:rsidTr="00E25341">
        <w:trPr>
          <w:trHeight w:val="640"/>
        </w:trPr>
        <w:tc>
          <w:tcPr>
            <w:tcW w:w="774" w:type="dxa"/>
          </w:tcPr>
          <w:p w14:paraId="206BE81F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" w:name="Pozycja:_Zerwanie_cokolika_cementowego"/>
            <w:bookmarkEnd w:id="1"/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  <w:p w14:paraId="66B4AF7F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3CBD8ADB" w14:textId="77777777" w:rsidR="00E25341" w:rsidRPr="008363C2" w:rsidRDefault="00E25341" w:rsidP="00AF6AB4">
            <w:pPr>
              <w:pStyle w:val="TableParagraph"/>
              <w:spacing w:line="242" w:lineRule="auto"/>
              <w:ind w:left="230" w:right="114" w:hanging="10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 xml:space="preserve">W-01 </w:t>
            </w: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0101-03</w:t>
            </w:r>
          </w:p>
          <w:p w14:paraId="4E84C6BA" w14:textId="77777777" w:rsidR="00E25341" w:rsidRPr="008363C2" w:rsidRDefault="00E25341" w:rsidP="00AF6AB4">
            <w:pPr>
              <w:pStyle w:val="TableParagraph"/>
              <w:spacing w:before="1"/>
              <w:ind w:left="219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analogia</w:t>
            </w:r>
          </w:p>
        </w:tc>
        <w:tc>
          <w:tcPr>
            <w:tcW w:w="5096" w:type="dxa"/>
            <w:gridSpan w:val="2"/>
          </w:tcPr>
          <w:p w14:paraId="56C8BF3C" w14:textId="77777777" w:rsidR="00E25341" w:rsidRPr="008363C2" w:rsidRDefault="00E25341" w:rsidP="00AF6AB4">
            <w:pPr>
              <w:pStyle w:val="TableParagraph"/>
              <w:spacing w:line="242" w:lineRule="auto"/>
              <w:ind w:left="84" w:right="10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Przygotowanie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starych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betonowych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płytki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terakotowe</w:t>
            </w:r>
            <w:proofErr w:type="spellEnd"/>
          </w:p>
        </w:tc>
        <w:tc>
          <w:tcPr>
            <w:tcW w:w="523" w:type="dxa"/>
          </w:tcPr>
          <w:p w14:paraId="6E5D4FB0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0CC70C8D" w14:textId="77777777" w:rsidR="00E25341" w:rsidRPr="008363C2" w:rsidRDefault="00E25341" w:rsidP="00AF6AB4">
            <w:pPr>
              <w:pStyle w:val="TableParagraph"/>
              <w:ind w:left="358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53,00</w:t>
            </w:r>
            <w:r w:rsidRPr="008363C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4B392935" w14:textId="77777777" w:rsidR="00E25341" w:rsidRPr="008363C2" w:rsidRDefault="00E25341" w:rsidP="00AF6AB4">
            <w:pPr>
              <w:pStyle w:val="TableParagraph"/>
              <w:spacing w:before="2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2,50</w:t>
            </w:r>
            <w:r w:rsidRPr="008363C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=</w:t>
            </w:r>
          </w:p>
          <w:p w14:paraId="6AEEA1A1" w14:textId="77777777" w:rsidR="00E25341" w:rsidRPr="008363C2" w:rsidRDefault="00E25341" w:rsidP="00AF6AB4">
            <w:pPr>
              <w:pStyle w:val="TableParagraph"/>
              <w:spacing w:before="3"/>
              <w:ind w:left="275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132,500</w:t>
            </w:r>
          </w:p>
        </w:tc>
      </w:tr>
      <w:tr w:rsidR="00E25341" w:rsidRPr="008363C2" w14:paraId="55C7018E" w14:textId="77777777" w:rsidTr="00E25341">
        <w:trPr>
          <w:trHeight w:val="640"/>
        </w:trPr>
        <w:tc>
          <w:tcPr>
            <w:tcW w:w="774" w:type="dxa"/>
          </w:tcPr>
          <w:p w14:paraId="340FC5F8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2" w:name="Pozycja:_Przygotowanie_starych_podłoży_b"/>
            <w:bookmarkEnd w:id="2"/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  <w:p w14:paraId="5C2A7A7B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64A9B425" w14:textId="77777777" w:rsidR="00E25341" w:rsidRPr="008363C2" w:rsidRDefault="00E25341" w:rsidP="00AF6AB4">
            <w:pPr>
              <w:pStyle w:val="TableParagraph"/>
              <w:spacing w:line="242" w:lineRule="auto"/>
              <w:ind w:left="230" w:right="84" w:hanging="131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 xml:space="preserve">AT-23 </w:t>
            </w: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0101-03</w:t>
            </w:r>
          </w:p>
        </w:tc>
        <w:tc>
          <w:tcPr>
            <w:tcW w:w="5096" w:type="dxa"/>
            <w:gridSpan w:val="2"/>
          </w:tcPr>
          <w:p w14:paraId="5D70EC1F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Przygotowanie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wykonanie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okładzin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podłogowych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dwukrotne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gruntowanie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kleje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cementowe</w:t>
            </w:r>
            <w:proofErr w:type="spellEnd"/>
          </w:p>
        </w:tc>
        <w:tc>
          <w:tcPr>
            <w:tcW w:w="523" w:type="dxa"/>
          </w:tcPr>
          <w:p w14:paraId="501F44B1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5A9B1590" w14:textId="77777777" w:rsidR="00E25341" w:rsidRPr="008363C2" w:rsidRDefault="00E25341" w:rsidP="00AF6AB4">
            <w:pPr>
              <w:pStyle w:val="TableParagraph"/>
              <w:ind w:left="358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53,00</w:t>
            </w:r>
            <w:r w:rsidRPr="008363C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0A97184C" w14:textId="77777777" w:rsidR="00E25341" w:rsidRPr="008363C2" w:rsidRDefault="00E25341" w:rsidP="00AF6AB4">
            <w:pPr>
              <w:pStyle w:val="TableParagraph"/>
              <w:spacing w:before="2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2,50</w:t>
            </w:r>
            <w:r w:rsidRPr="008363C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=</w:t>
            </w:r>
          </w:p>
          <w:p w14:paraId="618BCD0F" w14:textId="77777777" w:rsidR="00E25341" w:rsidRPr="008363C2" w:rsidRDefault="00E25341" w:rsidP="00AF6AB4">
            <w:pPr>
              <w:pStyle w:val="TableParagraph"/>
              <w:spacing w:before="3"/>
              <w:ind w:left="275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132,500</w:t>
            </w:r>
          </w:p>
        </w:tc>
      </w:tr>
      <w:tr w:rsidR="00E25341" w:rsidRPr="008363C2" w14:paraId="157D2E16" w14:textId="77777777" w:rsidTr="00E25341">
        <w:trPr>
          <w:trHeight w:val="847"/>
        </w:trPr>
        <w:tc>
          <w:tcPr>
            <w:tcW w:w="774" w:type="dxa"/>
          </w:tcPr>
          <w:p w14:paraId="4E9382C5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3" w:name="Pozycja:_Przygotowanie_podłoża_pod_wykon"/>
            <w:bookmarkEnd w:id="3"/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  <w:p w14:paraId="0C0CA5C6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5C40471D" w14:textId="77777777" w:rsidR="00E25341" w:rsidRPr="008363C2" w:rsidRDefault="00E25341" w:rsidP="00AF6AB4">
            <w:pPr>
              <w:pStyle w:val="TableParagraph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2-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  <w:p w14:paraId="28F5077E" w14:textId="77777777" w:rsidR="00E25341" w:rsidRPr="008363C2" w:rsidRDefault="00E25341" w:rsidP="00AF6AB4">
            <w:pPr>
              <w:pStyle w:val="TableParagraph"/>
              <w:spacing w:before="2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1118-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08</w:t>
            </w:r>
          </w:p>
          <w:p w14:paraId="5B2D2C16" w14:textId="77777777" w:rsidR="00E25341" w:rsidRPr="008363C2" w:rsidRDefault="00E25341" w:rsidP="00AF6AB4">
            <w:pPr>
              <w:pStyle w:val="TableParagraph"/>
              <w:spacing w:before="3" w:line="242" w:lineRule="auto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6" w:type="dxa"/>
            <w:gridSpan w:val="2"/>
          </w:tcPr>
          <w:p w14:paraId="6F01347C" w14:textId="77777777" w:rsidR="00E25341" w:rsidRPr="008363C2" w:rsidRDefault="00E25341" w:rsidP="00AF6AB4">
            <w:pPr>
              <w:pStyle w:val="TableParagraph"/>
              <w:spacing w:line="242" w:lineRule="auto"/>
              <w:ind w:left="84" w:right="10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Posadzki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płytkowe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kamieni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sztucznych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płytki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30x30 cm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układane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klej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metodą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zwykłą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położenie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płytek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terakotowych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R9</w:t>
            </w:r>
          </w:p>
        </w:tc>
        <w:tc>
          <w:tcPr>
            <w:tcW w:w="523" w:type="dxa"/>
          </w:tcPr>
          <w:p w14:paraId="1C4779DA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7D1A5CF5" w14:textId="77777777" w:rsidR="00E25341" w:rsidRPr="008363C2" w:rsidRDefault="00E25341" w:rsidP="00AF6AB4">
            <w:pPr>
              <w:pStyle w:val="TableParagraph"/>
              <w:ind w:left="358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53,00</w:t>
            </w:r>
            <w:r w:rsidRPr="008363C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776D2F1E" w14:textId="77777777" w:rsidR="00E25341" w:rsidRPr="008363C2" w:rsidRDefault="00E25341" w:rsidP="00AF6AB4">
            <w:pPr>
              <w:pStyle w:val="TableParagraph"/>
              <w:spacing w:before="2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2,50</w:t>
            </w:r>
            <w:r w:rsidRPr="008363C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=</w:t>
            </w:r>
          </w:p>
          <w:p w14:paraId="32B58584" w14:textId="77777777" w:rsidR="00E25341" w:rsidRPr="008363C2" w:rsidRDefault="00E25341" w:rsidP="00AF6AB4">
            <w:pPr>
              <w:pStyle w:val="TableParagraph"/>
              <w:spacing w:before="3"/>
              <w:ind w:left="275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132,500</w:t>
            </w:r>
          </w:p>
        </w:tc>
      </w:tr>
      <w:tr w:rsidR="00E25341" w:rsidRPr="008363C2" w14:paraId="16F38977" w14:textId="77777777" w:rsidTr="00E25341">
        <w:trPr>
          <w:trHeight w:val="551"/>
        </w:trPr>
        <w:tc>
          <w:tcPr>
            <w:tcW w:w="774" w:type="dxa"/>
          </w:tcPr>
          <w:p w14:paraId="7E5DC5E0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4" w:name="Pozycja:_Posadzki_płytkowe_z_kamieni_szt"/>
            <w:bookmarkEnd w:id="4"/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  <w:p w14:paraId="6E7D11F1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4F263639" w14:textId="77777777" w:rsidR="00E25341" w:rsidRPr="008363C2" w:rsidRDefault="00E25341" w:rsidP="00AF6AB4">
            <w:pPr>
              <w:pStyle w:val="TableParagraph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07FB034D" w14:textId="77777777" w:rsidR="00E25341" w:rsidRPr="008363C2" w:rsidRDefault="00E25341" w:rsidP="00AF6AB4">
            <w:pPr>
              <w:pStyle w:val="TableParagraph"/>
              <w:spacing w:before="2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0810-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</w:tc>
        <w:tc>
          <w:tcPr>
            <w:tcW w:w="5096" w:type="dxa"/>
            <w:gridSpan w:val="2"/>
          </w:tcPr>
          <w:p w14:paraId="43BA453D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Układanie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cokolików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długości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ponad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1 m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jednego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rzędu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płytek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terakotowych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wymiarach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10x10 cm</w:t>
            </w:r>
          </w:p>
        </w:tc>
        <w:tc>
          <w:tcPr>
            <w:tcW w:w="523" w:type="dxa"/>
          </w:tcPr>
          <w:p w14:paraId="5BFF0BB3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m</w:t>
            </w:r>
          </w:p>
        </w:tc>
        <w:tc>
          <w:tcPr>
            <w:tcW w:w="1324" w:type="dxa"/>
            <w:vAlign w:val="center"/>
          </w:tcPr>
          <w:p w14:paraId="6270CA5C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120,000</w:t>
            </w:r>
          </w:p>
        </w:tc>
      </w:tr>
      <w:tr w:rsidR="00E25341" w:rsidRPr="008363C2" w14:paraId="4ED8149C" w14:textId="77777777" w:rsidTr="00E25341">
        <w:trPr>
          <w:trHeight w:val="640"/>
        </w:trPr>
        <w:tc>
          <w:tcPr>
            <w:tcW w:w="774" w:type="dxa"/>
          </w:tcPr>
          <w:p w14:paraId="17ED5820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5" w:name="Pozycja:_Układanie_cokolików_o_długości_"/>
            <w:bookmarkEnd w:id="5"/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  <w:p w14:paraId="075A7874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34CBAFCA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0523B453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1204-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08</w:t>
            </w:r>
          </w:p>
        </w:tc>
        <w:tc>
          <w:tcPr>
            <w:tcW w:w="5096" w:type="dxa"/>
            <w:gridSpan w:val="2"/>
          </w:tcPr>
          <w:p w14:paraId="45C982C2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Przygotowanie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powierzchni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malowanie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farbami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emulsyjnymi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starych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poszpachlowaniem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nierówności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sufity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23" w:type="dxa"/>
          </w:tcPr>
          <w:p w14:paraId="5EAA2591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40700464" w14:textId="77777777" w:rsidR="00E25341" w:rsidRPr="008363C2" w:rsidRDefault="00E25341" w:rsidP="00AF6AB4">
            <w:pPr>
              <w:pStyle w:val="TableParagraph"/>
              <w:ind w:left="358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53,00</w:t>
            </w:r>
            <w:r w:rsidRPr="008363C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24654C91" w14:textId="77777777" w:rsidR="00E25341" w:rsidRPr="008363C2" w:rsidRDefault="00E25341" w:rsidP="00AF6AB4">
            <w:pPr>
              <w:pStyle w:val="TableParagraph"/>
              <w:spacing w:before="2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2,50</w:t>
            </w:r>
            <w:r w:rsidRPr="008363C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=</w:t>
            </w:r>
          </w:p>
          <w:p w14:paraId="5D372127" w14:textId="77777777" w:rsidR="00E25341" w:rsidRPr="008363C2" w:rsidRDefault="00E25341" w:rsidP="00AF6AB4">
            <w:pPr>
              <w:pStyle w:val="TableParagraph"/>
              <w:spacing w:before="3"/>
              <w:ind w:left="275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132,500</w:t>
            </w:r>
          </w:p>
        </w:tc>
      </w:tr>
      <w:tr w:rsidR="00E25341" w:rsidRPr="008363C2" w14:paraId="4C1FE342" w14:textId="77777777" w:rsidTr="00E25341">
        <w:trPr>
          <w:trHeight w:val="640"/>
        </w:trPr>
        <w:tc>
          <w:tcPr>
            <w:tcW w:w="774" w:type="dxa"/>
          </w:tcPr>
          <w:p w14:paraId="529B8FD2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7</w:t>
            </w:r>
          </w:p>
          <w:p w14:paraId="34E93B63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72982578" w14:textId="77777777" w:rsidR="00E25341" w:rsidRPr="008363C2" w:rsidRDefault="00E25341" w:rsidP="00AF6AB4">
            <w:pPr>
              <w:pStyle w:val="TableParagraph"/>
              <w:spacing w:line="242" w:lineRule="auto"/>
              <w:ind w:left="54" w:firstLine="125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 xml:space="preserve">NNRNKB </w:t>
            </w:r>
            <w:r w:rsidRPr="008363C2">
              <w:rPr>
                <w:rFonts w:ascii="Arial" w:hAnsi="Arial" w:cs="Arial"/>
                <w:sz w:val="18"/>
                <w:szCs w:val="18"/>
              </w:rPr>
              <w:t>202</w:t>
            </w:r>
            <w:r w:rsidRPr="008363C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1134-02</w:t>
            </w:r>
          </w:p>
        </w:tc>
        <w:tc>
          <w:tcPr>
            <w:tcW w:w="5096" w:type="dxa"/>
            <w:gridSpan w:val="2"/>
          </w:tcPr>
          <w:p w14:paraId="51E26AFF" w14:textId="77777777" w:rsidR="00E25341" w:rsidRPr="008363C2" w:rsidRDefault="00E25341" w:rsidP="00AF6AB4">
            <w:pPr>
              <w:pStyle w:val="TableParagraph"/>
              <w:spacing w:line="242" w:lineRule="auto"/>
              <w:ind w:left="84" w:right="10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z.VlI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Gruntowanie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preparatami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"CERESIT CT 17"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"ATLAS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UNl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GRUNT" -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powierzchnie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poziome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sufity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23" w:type="dxa"/>
          </w:tcPr>
          <w:p w14:paraId="762FA2F5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1C8B878B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132,500</w:t>
            </w:r>
          </w:p>
        </w:tc>
      </w:tr>
      <w:tr w:rsidR="00E25341" w:rsidRPr="008363C2" w14:paraId="4A231414" w14:textId="77777777" w:rsidTr="00E25341">
        <w:trPr>
          <w:trHeight w:val="434"/>
        </w:trPr>
        <w:tc>
          <w:tcPr>
            <w:tcW w:w="774" w:type="dxa"/>
          </w:tcPr>
          <w:p w14:paraId="7E5E47C5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8</w:t>
            </w:r>
          </w:p>
          <w:p w14:paraId="01F446E2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134FF863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7DF8AEDA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1204-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</w:tc>
        <w:tc>
          <w:tcPr>
            <w:tcW w:w="5096" w:type="dxa"/>
            <w:gridSpan w:val="2"/>
          </w:tcPr>
          <w:p w14:paraId="4858DD93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Dwukrotne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malowanie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farbami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emulsyjnymi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starych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wewnętrznych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sufitów</w:t>
            </w:r>
            <w:proofErr w:type="spellEnd"/>
          </w:p>
        </w:tc>
        <w:tc>
          <w:tcPr>
            <w:tcW w:w="523" w:type="dxa"/>
          </w:tcPr>
          <w:p w14:paraId="14393E53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7318BB88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132,500</w:t>
            </w:r>
          </w:p>
        </w:tc>
      </w:tr>
      <w:tr w:rsidR="00E25341" w:rsidRPr="008363C2" w14:paraId="3920F651" w14:textId="77777777" w:rsidTr="00E25341">
        <w:trPr>
          <w:trHeight w:val="847"/>
        </w:trPr>
        <w:tc>
          <w:tcPr>
            <w:tcW w:w="774" w:type="dxa"/>
          </w:tcPr>
          <w:p w14:paraId="3EC60D38" w14:textId="77777777" w:rsidR="00E25341" w:rsidRPr="008363C2" w:rsidRDefault="00E25341" w:rsidP="00AF6AB4">
            <w:pPr>
              <w:pStyle w:val="TableParagraph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9</w:t>
            </w:r>
          </w:p>
          <w:p w14:paraId="4EF601E6" w14:textId="77777777" w:rsidR="00E25341" w:rsidRPr="008363C2" w:rsidRDefault="00E25341" w:rsidP="00AF6AB4">
            <w:pPr>
              <w:pStyle w:val="TableParagraph"/>
              <w:spacing w:before="2"/>
              <w:ind w:right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4EB3A540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5CD77A24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1204-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08</w:t>
            </w:r>
          </w:p>
          <w:p w14:paraId="51759483" w14:textId="77777777" w:rsidR="00E25341" w:rsidRPr="008363C2" w:rsidRDefault="00E25341" w:rsidP="00AF6AB4">
            <w:pPr>
              <w:pStyle w:val="TableParagraph"/>
              <w:spacing w:before="3"/>
              <w:ind w:left="219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analogia</w:t>
            </w:r>
          </w:p>
        </w:tc>
        <w:tc>
          <w:tcPr>
            <w:tcW w:w="5096" w:type="dxa"/>
            <w:gridSpan w:val="2"/>
          </w:tcPr>
          <w:p w14:paraId="26CF52D6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Przygotowanie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powierzchni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malowanie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farbami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emulsyjnymi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starych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miejscowym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poszpachlowaniem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nierówności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oraz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zeskrobaniem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</w:t>
            </w:r>
            <w:proofErr w:type="spellEnd"/>
          </w:p>
        </w:tc>
        <w:tc>
          <w:tcPr>
            <w:tcW w:w="523" w:type="dxa"/>
          </w:tcPr>
          <w:p w14:paraId="7AA9AF22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5AB0B1EC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(53,00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47A68D44" w14:textId="77777777" w:rsidR="00E25341" w:rsidRPr="008363C2" w:rsidRDefault="00E25341" w:rsidP="00AF6AB4">
            <w:pPr>
              <w:pStyle w:val="TableParagraph"/>
              <w:spacing w:before="2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3,30)</w:t>
            </w:r>
            <w:r w:rsidRPr="008363C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5B863E12" w14:textId="77777777" w:rsidR="00E25341" w:rsidRPr="008363C2" w:rsidRDefault="00E25341" w:rsidP="00AF6AB4">
            <w:pPr>
              <w:pStyle w:val="TableParagraph"/>
              <w:spacing w:before="3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2,00</w:t>
            </w:r>
            <w:r w:rsidRPr="008363C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=</w:t>
            </w:r>
          </w:p>
          <w:p w14:paraId="4808269C" w14:textId="77777777" w:rsidR="00E25341" w:rsidRPr="008363C2" w:rsidRDefault="00E25341" w:rsidP="00AF6AB4">
            <w:pPr>
              <w:pStyle w:val="TableParagraph"/>
              <w:spacing w:before="2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349,800</w:t>
            </w:r>
          </w:p>
        </w:tc>
      </w:tr>
      <w:tr w:rsidR="00E25341" w:rsidRPr="008363C2" w14:paraId="5451D887" w14:textId="77777777" w:rsidTr="00E25341">
        <w:trPr>
          <w:trHeight w:val="640"/>
        </w:trPr>
        <w:tc>
          <w:tcPr>
            <w:tcW w:w="774" w:type="dxa"/>
          </w:tcPr>
          <w:p w14:paraId="40965C64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6" w:name="Pozycja:_Przygotowanie_powierzchni_pod_m"/>
            <w:bookmarkEnd w:id="6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  <w:p w14:paraId="63632F6F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6F1F9D9F" w14:textId="77777777" w:rsidR="00E25341" w:rsidRPr="008363C2" w:rsidRDefault="00E25341" w:rsidP="00AF6AB4">
            <w:pPr>
              <w:pStyle w:val="TableParagraph"/>
              <w:spacing w:line="242" w:lineRule="auto"/>
              <w:ind w:left="54" w:firstLine="125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 xml:space="preserve">NNRNKB </w:t>
            </w:r>
            <w:r w:rsidRPr="008363C2">
              <w:rPr>
                <w:rFonts w:ascii="Arial" w:hAnsi="Arial" w:cs="Arial"/>
                <w:sz w:val="18"/>
                <w:szCs w:val="18"/>
              </w:rPr>
              <w:t>202</w:t>
            </w:r>
            <w:r w:rsidRPr="008363C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1134-02</w:t>
            </w:r>
          </w:p>
        </w:tc>
        <w:tc>
          <w:tcPr>
            <w:tcW w:w="5096" w:type="dxa"/>
            <w:gridSpan w:val="2"/>
          </w:tcPr>
          <w:p w14:paraId="2AEED6F9" w14:textId="77777777" w:rsidR="00E25341" w:rsidRPr="008363C2" w:rsidRDefault="00E25341" w:rsidP="00AF6AB4">
            <w:pPr>
              <w:pStyle w:val="TableParagraph"/>
              <w:spacing w:line="242" w:lineRule="auto"/>
              <w:ind w:left="84" w:right="10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z.VlI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Gruntowanie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preparatami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"CERESIT CT 17"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"ATLAS UNI GRUNT" -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powierzchnie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pionowe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/-grunt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szczepny</w:t>
            </w:r>
            <w:proofErr w:type="spellEnd"/>
          </w:p>
        </w:tc>
        <w:tc>
          <w:tcPr>
            <w:tcW w:w="523" w:type="dxa"/>
          </w:tcPr>
          <w:p w14:paraId="27B9CBD3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1DCD2E6D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349,800</w:t>
            </w:r>
          </w:p>
        </w:tc>
      </w:tr>
      <w:tr w:rsidR="00E25341" w:rsidRPr="008363C2" w14:paraId="696C4A29" w14:textId="77777777" w:rsidTr="00E25341">
        <w:trPr>
          <w:trHeight w:val="434"/>
        </w:trPr>
        <w:tc>
          <w:tcPr>
            <w:tcW w:w="774" w:type="dxa"/>
          </w:tcPr>
          <w:p w14:paraId="62EC82FD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7" w:name="Pozycja:_(z.VlI)_Gruntowanie_podłoży_pre"/>
            <w:bookmarkEnd w:id="7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11</w:t>
            </w:r>
          </w:p>
          <w:p w14:paraId="266A1CD9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4FE16AC0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15C93140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1204-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</w:tc>
        <w:tc>
          <w:tcPr>
            <w:tcW w:w="5096" w:type="dxa"/>
            <w:gridSpan w:val="2"/>
          </w:tcPr>
          <w:p w14:paraId="6273347F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Dwukrotne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malowanie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farbami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emulsyjnymi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starych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wewnętrznych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ściany</w:t>
            </w:r>
            <w:proofErr w:type="spellEnd"/>
          </w:p>
        </w:tc>
        <w:tc>
          <w:tcPr>
            <w:tcW w:w="523" w:type="dxa"/>
          </w:tcPr>
          <w:p w14:paraId="78B1DA94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5A1B55ED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349,800</w:t>
            </w:r>
          </w:p>
        </w:tc>
      </w:tr>
      <w:tr w:rsidR="00E25341" w:rsidRPr="008363C2" w14:paraId="73232704" w14:textId="77777777" w:rsidTr="00E25341">
        <w:trPr>
          <w:trHeight w:val="434"/>
        </w:trPr>
        <w:tc>
          <w:tcPr>
            <w:tcW w:w="774" w:type="dxa"/>
          </w:tcPr>
          <w:p w14:paraId="7A6604EC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8" w:name="Pozycja:_Dwukrotne_malowanie_farbami_emu"/>
            <w:bookmarkEnd w:id="8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12</w:t>
            </w:r>
          </w:p>
          <w:p w14:paraId="36D7BF81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0DDA95C0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15AFB115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0819-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5096" w:type="dxa"/>
            <w:gridSpan w:val="2"/>
          </w:tcPr>
          <w:p w14:paraId="10292D4D" w14:textId="223EF94B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Rozebranie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posadzki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płytek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we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wnekach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drzwiowych</w:t>
            </w:r>
            <w:proofErr w:type="spellEnd"/>
          </w:p>
        </w:tc>
        <w:tc>
          <w:tcPr>
            <w:tcW w:w="523" w:type="dxa"/>
          </w:tcPr>
          <w:p w14:paraId="16BB9F11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36D21C94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10,000</w:t>
            </w:r>
          </w:p>
        </w:tc>
      </w:tr>
      <w:tr w:rsidR="00E25341" w:rsidRPr="008363C2" w14:paraId="645B562B" w14:textId="77777777" w:rsidTr="00D258A5">
        <w:trPr>
          <w:trHeight w:val="491"/>
        </w:trPr>
        <w:tc>
          <w:tcPr>
            <w:tcW w:w="774" w:type="dxa"/>
          </w:tcPr>
          <w:p w14:paraId="269CBFB6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9" w:name="Pozycja:_Rozebranie_wykładziny_ściennej_"/>
            <w:bookmarkEnd w:id="9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13</w:t>
            </w:r>
          </w:p>
          <w:p w14:paraId="66737B50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774E8FDD" w14:textId="77777777" w:rsidR="00E25341" w:rsidRPr="008363C2" w:rsidRDefault="00E25341" w:rsidP="00AF6AB4">
            <w:pPr>
              <w:pStyle w:val="TableParagraph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0-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12</w:t>
            </w:r>
          </w:p>
          <w:p w14:paraId="30453DC8" w14:textId="726DBC70" w:rsidR="00E25341" w:rsidRPr="008363C2" w:rsidRDefault="00E25341" w:rsidP="00D258A5">
            <w:pPr>
              <w:pStyle w:val="TableParagraph"/>
              <w:spacing w:before="2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0829-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04</w:t>
            </w:r>
          </w:p>
        </w:tc>
        <w:tc>
          <w:tcPr>
            <w:tcW w:w="5096" w:type="dxa"/>
            <w:gridSpan w:val="2"/>
          </w:tcPr>
          <w:p w14:paraId="6B5FDBF3" w14:textId="2C53FD85" w:rsidR="00E25341" w:rsidRPr="008363C2" w:rsidRDefault="00E25341" w:rsidP="00AF6AB4">
            <w:pPr>
              <w:pStyle w:val="TableParagraph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Licowanie</w:t>
            </w:r>
            <w:proofErr w:type="spellEnd"/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posadzki</w:t>
            </w:r>
            <w:proofErr w:type="spellEnd"/>
            <w:r w:rsidRPr="008363C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płytkami</w:t>
            </w:r>
            <w:proofErr w:type="spellEnd"/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glazurowanymi</w:t>
            </w:r>
            <w:proofErr w:type="spellEnd"/>
            <w:r w:rsidRPr="008363C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-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8363C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pacing w:val="-4"/>
                <w:sz w:val="18"/>
                <w:szCs w:val="18"/>
              </w:rPr>
              <w:t>klej</w:t>
            </w:r>
            <w:proofErr w:type="spellEnd"/>
          </w:p>
        </w:tc>
        <w:tc>
          <w:tcPr>
            <w:tcW w:w="523" w:type="dxa"/>
          </w:tcPr>
          <w:p w14:paraId="5785DF41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45D2A2B2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10,000</w:t>
            </w:r>
          </w:p>
        </w:tc>
      </w:tr>
      <w:tr w:rsidR="00E25341" w:rsidRPr="008363C2" w14:paraId="45435D8E" w14:textId="77777777" w:rsidTr="00E25341">
        <w:trPr>
          <w:trHeight w:val="847"/>
        </w:trPr>
        <w:tc>
          <w:tcPr>
            <w:tcW w:w="774" w:type="dxa"/>
          </w:tcPr>
          <w:p w14:paraId="1F059DFE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10" w:name="Pozycja:_Licowanie_ścian_płytkami_glazur"/>
            <w:bookmarkStart w:id="11" w:name="Pozycja:_Ścianki_działowe_-_dopłata_za_w"/>
            <w:bookmarkEnd w:id="10"/>
            <w:bookmarkEnd w:id="11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14</w:t>
            </w:r>
          </w:p>
          <w:p w14:paraId="358AE21B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2C10EE91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209CF277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0716-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</w:tc>
        <w:tc>
          <w:tcPr>
            <w:tcW w:w="5096" w:type="dxa"/>
            <w:gridSpan w:val="2"/>
          </w:tcPr>
          <w:p w14:paraId="400E8524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wewnętrzne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zwykłe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kat.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lll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wykonywane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ręcznie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podłożu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cegły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pustaków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ceramicznych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gazo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pianobetonów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ścianach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pomieszczeniach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powierzchni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podłogi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ponad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5 m2</w:t>
            </w:r>
          </w:p>
        </w:tc>
        <w:tc>
          <w:tcPr>
            <w:tcW w:w="523" w:type="dxa"/>
          </w:tcPr>
          <w:p w14:paraId="08167B9E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6190FF17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22,720</w:t>
            </w:r>
          </w:p>
        </w:tc>
      </w:tr>
      <w:tr w:rsidR="00E25341" w:rsidRPr="008363C2" w14:paraId="3C7B7EB0" w14:textId="77777777" w:rsidTr="00E25341">
        <w:trPr>
          <w:trHeight w:val="640"/>
        </w:trPr>
        <w:tc>
          <w:tcPr>
            <w:tcW w:w="774" w:type="dxa"/>
          </w:tcPr>
          <w:p w14:paraId="4468F1EB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12" w:name="Pozycja:_Tynki_wewnętrzne_zwykłe_kat._ll"/>
            <w:bookmarkEnd w:id="12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  <w:p w14:paraId="09159C57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1D1B7286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2-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  <w:p w14:paraId="41054C02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0815-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04</w:t>
            </w:r>
          </w:p>
        </w:tc>
        <w:tc>
          <w:tcPr>
            <w:tcW w:w="5096" w:type="dxa"/>
            <w:gridSpan w:val="2"/>
          </w:tcPr>
          <w:p w14:paraId="0341AD97" w14:textId="77777777" w:rsidR="00E25341" w:rsidRPr="008363C2" w:rsidRDefault="00E25341" w:rsidP="00AF6AB4">
            <w:pPr>
              <w:pStyle w:val="TableParagraph"/>
              <w:spacing w:line="242" w:lineRule="auto"/>
              <w:ind w:left="84" w:right="10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Wewnętrzne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gładzie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gipsowe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dwuwarstwowe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ścianach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elementów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prefabrykowanych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betonowych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wylewanych</w:t>
            </w:r>
            <w:proofErr w:type="spellEnd"/>
          </w:p>
        </w:tc>
        <w:tc>
          <w:tcPr>
            <w:tcW w:w="523" w:type="dxa"/>
          </w:tcPr>
          <w:p w14:paraId="09AD2A90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53468C56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22,720</w:t>
            </w:r>
          </w:p>
        </w:tc>
      </w:tr>
      <w:tr w:rsidR="00E25341" w:rsidRPr="008363C2" w14:paraId="62C3EFA5" w14:textId="77777777" w:rsidTr="00E25341">
        <w:trPr>
          <w:trHeight w:val="434"/>
        </w:trPr>
        <w:tc>
          <w:tcPr>
            <w:tcW w:w="774" w:type="dxa"/>
          </w:tcPr>
          <w:p w14:paraId="68B7E9AC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13" w:name="Pozycja:_Wewnętrzne_gładzie_gipsowe_dwuw"/>
            <w:bookmarkEnd w:id="13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16</w:t>
            </w:r>
          </w:p>
          <w:p w14:paraId="728C4D1D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0B774561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01</w:t>
            </w:r>
          </w:p>
          <w:p w14:paraId="79AD46D1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1204-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</w:tc>
        <w:tc>
          <w:tcPr>
            <w:tcW w:w="5096" w:type="dxa"/>
            <w:gridSpan w:val="2"/>
          </w:tcPr>
          <w:p w14:paraId="0782C30E" w14:textId="77777777" w:rsidR="00E25341" w:rsidRPr="008363C2" w:rsidRDefault="00E25341" w:rsidP="00AF6AB4">
            <w:pPr>
              <w:pStyle w:val="TableParagraph"/>
              <w:spacing w:line="242" w:lineRule="auto"/>
              <w:ind w:left="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Dwukrotne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malowanie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farbami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emulsyjnymi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starych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wewnętrznych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ściany</w:t>
            </w:r>
            <w:proofErr w:type="spellEnd"/>
          </w:p>
        </w:tc>
        <w:tc>
          <w:tcPr>
            <w:tcW w:w="523" w:type="dxa"/>
          </w:tcPr>
          <w:p w14:paraId="3E819EC4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0DB4A544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22,720</w:t>
            </w:r>
          </w:p>
        </w:tc>
      </w:tr>
      <w:tr w:rsidR="00E25341" w:rsidRPr="008363C2" w14:paraId="541B5FE4" w14:textId="77777777" w:rsidTr="00E25341">
        <w:trPr>
          <w:trHeight w:val="847"/>
        </w:trPr>
        <w:tc>
          <w:tcPr>
            <w:tcW w:w="774" w:type="dxa"/>
          </w:tcPr>
          <w:p w14:paraId="11CD674F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17</w:t>
            </w:r>
          </w:p>
          <w:p w14:paraId="1000F76D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1020CD25" w14:textId="77777777" w:rsidR="00E25341" w:rsidRPr="008363C2" w:rsidRDefault="00E25341" w:rsidP="00AF6AB4">
            <w:pPr>
              <w:pStyle w:val="TableParagraph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KNR-W</w:t>
            </w:r>
            <w:r w:rsidRPr="008363C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2-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  <w:p w14:paraId="556AAEED" w14:textId="77777777" w:rsidR="00E25341" w:rsidRPr="008363C2" w:rsidRDefault="00E25341" w:rsidP="00AF6AB4">
            <w:pPr>
              <w:pStyle w:val="TableParagraph"/>
              <w:spacing w:before="2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1509-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08</w:t>
            </w:r>
          </w:p>
          <w:p w14:paraId="78C5938F" w14:textId="77777777" w:rsidR="00E25341" w:rsidRPr="008363C2" w:rsidRDefault="00E25341" w:rsidP="00AF6AB4">
            <w:pPr>
              <w:pStyle w:val="TableParagraph"/>
              <w:spacing w:before="3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analogia</w:t>
            </w:r>
          </w:p>
        </w:tc>
        <w:tc>
          <w:tcPr>
            <w:tcW w:w="5096" w:type="dxa"/>
            <w:gridSpan w:val="2"/>
          </w:tcPr>
          <w:p w14:paraId="4EBAD081" w14:textId="77777777" w:rsidR="00E25341" w:rsidRPr="008363C2" w:rsidRDefault="00E25341" w:rsidP="00AF6AB4">
            <w:pPr>
              <w:pStyle w:val="TableParagraph"/>
              <w:spacing w:line="242" w:lineRule="auto"/>
              <w:ind w:left="84" w:right="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Jednokrotne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lakierowanie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bezbarwnym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impregnatem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tynków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wewnętrznych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podłoży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gipsowych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sztablatur-lamperia</w:t>
            </w:r>
            <w:proofErr w:type="spellEnd"/>
          </w:p>
        </w:tc>
        <w:tc>
          <w:tcPr>
            <w:tcW w:w="523" w:type="dxa"/>
          </w:tcPr>
          <w:p w14:paraId="6FDDD2EE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m2</w:t>
            </w:r>
          </w:p>
        </w:tc>
        <w:tc>
          <w:tcPr>
            <w:tcW w:w="1324" w:type="dxa"/>
            <w:vAlign w:val="center"/>
          </w:tcPr>
          <w:p w14:paraId="2BF1EE25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(53,00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7B49DAAD" w14:textId="77777777" w:rsidR="00E25341" w:rsidRPr="008363C2" w:rsidRDefault="00E25341" w:rsidP="00AF6AB4">
            <w:pPr>
              <w:pStyle w:val="TableParagraph"/>
              <w:spacing w:before="2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1,10)</w:t>
            </w:r>
            <w:r w:rsidRPr="008363C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  <w:p w14:paraId="5B572BDD" w14:textId="77777777" w:rsidR="00E25341" w:rsidRPr="008363C2" w:rsidRDefault="00E25341" w:rsidP="00AF6AB4">
            <w:pPr>
              <w:pStyle w:val="TableParagraph"/>
              <w:spacing w:before="3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2,00</w:t>
            </w:r>
            <w:r w:rsidRPr="008363C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pacing w:val="-10"/>
                <w:sz w:val="18"/>
                <w:szCs w:val="18"/>
              </w:rPr>
              <w:t>=</w:t>
            </w:r>
          </w:p>
          <w:p w14:paraId="3A3A916E" w14:textId="77777777" w:rsidR="00E25341" w:rsidRPr="008363C2" w:rsidRDefault="00E25341" w:rsidP="00AF6AB4">
            <w:pPr>
              <w:pStyle w:val="TableParagraph"/>
              <w:spacing w:before="2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116,600</w:t>
            </w:r>
          </w:p>
        </w:tc>
      </w:tr>
      <w:tr w:rsidR="00E25341" w:rsidRPr="008363C2" w14:paraId="1D1CDAAC" w14:textId="77777777" w:rsidTr="00E25341">
        <w:trPr>
          <w:trHeight w:val="640"/>
        </w:trPr>
        <w:tc>
          <w:tcPr>
            <w:tcW w:w="774" w:type="dxa"/>
          </w:tcPr>
          <w:p w14:paraId="393A7FBA" w14:textId="77777777" w:rsidR="00E25341" w:rsidRPr="008363C2" w:rsidRDefault="00E25341" w:rsidP="00AF6AB4">
            <w:pPr>
              <w:pStyle w:val="TableParagraph"/>
              <w:ind w:left="383"/>
              <w:rPr>
                <w:rFonts w:ascii="Arial" w:hAnsi="Arial" w:cs="Arial"/>
                <w:sz w:val="18"/>
                <w:szCs w:val="18"/>
              </w:rPr>
            </w:pPr>
            <w:bookmarkStart w:id="14" w:name="Pozycja:_Jednokrotne_lakierowanie_bezbar"/>
            <w:bookmarkEnd w:id="14"/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18</w:t>
            </w:r>
          </w:p>
          <w:p w14:paraId="1442CA81" w14:textId="77777777" w:rsidR="00E25341" w:rsidRPr="008363C2" w:rsidRDefault="00E25341" w:rsidP="00AF6AB4">
            <w:pPr>
              <w:pStyle w:val="TableParagraph"/>
              <w:spacing w:before="2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d.1</w:t>
            </w:r>
          </w:p>
        </w:tc>
        <w:tc>
          <w:tcPr>
            <w:tcW w:w="1306" w:type="dxa"/>
          </w:tcPr>
          <w:p w14:paraId="615F78B9" w14:textId="77777777" w:rsidR="00E25341" w:rsidRPr="008363C2" w:rsidRDefault="00E25341" w:rsidP="00AF6AB4">
            <w:pPr>
              <w:pStyle w:val="TableParagraph"/>
              <w:ind w:left="16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KNR</w:t>
            </w:r>
            <w:r w:rsidRPr="008363C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363C2">
              <w:rPr>
                <w:rFonts w:ascii="Arial" w:hAnsi="Arial" w:cs="Arial"/>
                <w:sz w:val="18"/>
                <w:szCs w:val="18"/>
              </w:rPr>
              <w:t>4-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04</w:t>
            </w:r>
          </w:p>
          <w:p w14:paraId="26A74473" w14:textId="77777777" w:rsidR="00E25341" w:rsidRPr="008363C2" w:rsidRDefault="00E25341" w:rsidP="00AF6AB4">
            <w:pPr>
              <w:pStyle w:val="TableParagraph"/>
              <w:spacing w:before="2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>1101-</w:t>
            </w: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02</w:t>
            </w:r>
          </w:p>
        </w:tc>
        <w:tc>
          <w:tcPr>
            <w:tcW w:w="5096" w:type="dxa"/>
            <w:gridSpan w:val="2"/>
          </w:tcPr>
          <w:p w14:paraId="79F9B130" w14:textId="77777777" w:rsidR="00E25341" w:rsidRPr="008363C2" w:rsidRDefault="00E25341" w:rsidP="00AF6AB4">
            <w:pPr>
              <w:pStyle w:val="TableParagraph"/>
              <w:spacing w:line="242" w:lineRule="auto"/>
              <w:ind w:left="84" w:right="106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z w:val="18"/>
                <w:szCs w:val="18"/>
              </w:rPr>
              <w:t xml:space="preserve">Transport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gruzu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terenu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rozbiórki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przy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ręcznym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załadowaniu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wyładowaniu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samochodem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skrzyniowym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63C2">
              <w:rPr>
                <w:rFonts w:ascii="Arial" w:hAnsi="Arial" w:cs="Arial"/>
                <w:sz w:val="18"/>
                <w:szCs w:val="18"/>
              </w:rPr>
              <w:t>odległość</w:t>
            </w:r>
            <w:proofErr w:type="spellEnd"/>
            <w:r w:rsidRPr="008363C2">
              <w:rPr>
                <w:rFonts w:ascii="Arial" w:hAnsi="Arial" w:cs="Arial"/>
                <w:sz w:val="18"/>
                <w:szCs w:val="18"/>
              </w:rPr>
              <w:t xml:space="preserve"> do 1 km</w:t>
            </w:r>
          </w:p>
        </w:tc>
        <w:tc>
          <w:tcPr>
            <w:tcW w:w="523" w:type="dxa"/>
          </w:tcPr>
          <w:p w14:paraId="7B0F6E3A" w14:textId="77777777" w:rsidR="00E25341" w:rsidRPr="008363C2" w:rsidRDefault="00E25341" w:rsidP="00AF6AB4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5"/>
                <w:sz w:val="18"/>
                <w:szCs w:val="18"/>
              </w:rPr>
              <w:t>m3</w:t>
            </w:r>
          </w:p>
        </w:tc>
        <w:tc>
          <w:tcPr>
            <w:tcW w:w="1324" w:type="dxa"/>
            <w:vAlign w:val="center"/>
          </w:tcPr>
          <w:p w14:paraId="1A04A793" w14:textId="77777777" w:rsidR="00E25341" w:rsidRPr="008363C2" w:rsidRDefault="00E25341" w:rsidP="00AF6AB4">
            <w:pPr>
              <w:pStyle w:val="TableParagraph"/>
              <w:ind w:right="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63C2">
              <w:rPr>
                <w:rFonts w:ascii="Arial" w:hAnsi="Arial" w:cs="Arial"/>
                <w:spacing w:val="-2"/>
                <w:sz w:val="18"/>
                <w:szCs w:val="18"/>
              </w:rPr>
              <w:t>0,800</w:t>
            </w:r>
          </w:p>
        </w:tc>
      </w:tr>
    </w:tbl>
    <w:p w14:paraId="0F54751E" w14:textId="26302450" w:rsidR="00C84DD8" w:rsidRDefault="00C84DD8">
      <w:bookmarkStart w:id="15" w:name="Pozycja:_Transport_gruzu_z_terenu_rozbió"/>
      <w:bookmarkEnd w:id="15"/>
    </w:p>
    <w:sectPr w:rsidR="00C8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D8"/>
    <w:rsid w:val="0003402D"/>
    <w:rsid w:val="0056141E"/>
    <w:rsid w:val="008C5D35"/>
    <w:rsid w:val="009055DE"/>
    <w:rsid w:val="00C84DD8"/>
    <w:rsid w:val="00D258A5"/>
    <w:rsid w:val="00D2625E"/>
    <w:rsid w:val="00D34AA8"/>
    <w:rsid w:val="00E2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E9BA"/>
  <w15:chartTrackingRefBased/>
  <w15:docId w15:val="{EBBB4325-54B4-4311-BE69-F8D04967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AA8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8C5D35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D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D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D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D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rsid w:val="008C5D35"/>
    <w:rPr>
      <w:rFonts w:ascii="Arial" w:hAnsi="Arial"/>
      <w:b/>
      <w:bCs/>
      <w:sz w:val="24"/>
    </w:rPr>
  </w:style>
  <w:style w:type="paragraph" w:styleId="Bezodstpw">
    <w:name w:val="No Spacing"/>
    <w:autoRedefine/>
    <w:uiPriority w:val="1"/>
    <w:rsid w:val="008C5D35"/>
    <w:pPr>
      <w:spacing w:after="0" w:line="240" w:lineRule="auto"/>
    </w:pPr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C5D35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D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D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D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D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D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D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D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D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8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D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D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D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8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DD8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84D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DD8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84DD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4D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4DD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Kaliczyński</dc:creator>
  <cp:keywords/>
  <dc:description/>
  <cp:lastModifiedBy>Jarosław Kaliczyński</cp:lastModifiedBy>
  <cp:revision>1</cp:revision>
  <dcterms:created xsi:type="dcterms:W3CDTF">2024-06-10T08:42:00Z</dcterms:created>
  <dcterms:modified xsi:type="dcterms:W3CDTF">2024-06-10T09:46:00Z</dcterms:modified>
</cp:coreProperties>
</file>